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Pr="0026416B" w:rsidRDefault="0026416B" w:rsidP="005D2133">
      <w:pPr>
        <w:jc w:val="center"/>
        <w:rPr>
          <w:b/>
          <w:sz w:val="48"/>
          <w:szCs w:val="48"/>
          <w:u w:val="single"/>
        </w:rPr>
      </w:pPr>
    </w:p>
    <w:p w:rsidR="0026416B" w:rsidRPr="0026416B" w:rsidRDefault="0026416B" w:rsidP="005D2133">
      <w:pPr>
        <w:jc w:val="center"/>
        <w:rPr>
          <w:b/>
          <w:sz w:val="32"/>
          <w:szCs w:val="32"/>
          <w:u w:val="single"/>
        </w:rPr>
      </w:pPr>
    </w:p>
    <w:p w:rsidR="0026416B" w:rsidRPr="0026416B" w:rsidRDefault="0026416B" w:rsidP="0026416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6416B">
        <w:rPr>
          <w:b/>
          <w:sz w:val="32"/>
          <w:szCs w:val="32"/>
          <w:u w:val="single"/>
        </w:rPr>
        <w:t>Pötréte Község Önkormányzatának</w:t>
      </w:r>
    </w:p>
    <w:p w:rsidR="0026416B" w:rsidRPr="0026416B" w:rsidRDefault="0026416B" w:rsidP="0026416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6416B">
        <w:rPr>
          <w:b/>
          <w:sz w:val="32"/>
          <w:szCs w:val="32"/>
          <w:u w:val="single"/>
        </w:rPr>
        <w:t>6/2010. (VIII.13.) sz. rendelete</w:t>
      </w:r>
    </w:p>
    <w:p w:rsidR="0026416B" w:rsidRPr="0026416B" w:rsidRDefault="0026416B" w:rsidP="0026416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6416B">
        <w:rPr>
          <w:b/>
          <w:sz w:val="32"/>
          <w:szCs w:val="32"/>
          <w:u w:val="single"/>
        </w:rPr>
        <w:t>Pötréte község címeréről, zászlajáról és pecsétjéről.</w:t>
      </w:r>
    </w:p>
    <w:p w:rsidR="0026416B" w:rsidRPr="0026416B" w:rsidRDefault="0026416B" w:rsidP="0026416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6416B" w:rsidRPr="0026416B" w:rsidRDefault="0026416B" w:rsidP="0026416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26416B" w:rsidRPr="0026416B" w:rsidRDefault="0026416B" w:rsidP="0026416B">
      <w:pPr>
        <w:spacing w:line="360" w:lineRule="auto"/>
        <w:jc w:val="center"/>
        <w:rPr>
          <w:b/>
          <w:sz w:val="48"/>
          <w:szCs w:val="48"/>
          <w:u w:val="single"/>
        </w:rPr>
      </w:pPr>
    </w:p>
    <w:p w:rsidR="0026416B" w:rsidRPr="0026416B" w:rsidRDefault="0026416B" w:rsidP="005D2133">
      <w:pPr>
        <w:jc w:val="center"/>
        <w:rPr>
          <w:b/>
          <w:sz w:val="48"/>
          <w:szCs w:val="48"/>
          <w:u w:val="single"/>
        </w:rPr>
      </w:pPr>
    </w:p>
    <w:p w:rsidR="0026416B" w:rsidRPr="0026416B" w:rsidRDefault="0026416B" w:rsidP="005D2133">
      <w:pPr>
        <w:jc w:val="center"/>
        <w:rPr>
          <w:b/>
          <w:sz w:val="48"/>
          <w:szCs w:val="48"/>
          <w:u w:val="single"/>
        </w:rPr>
      </w:pPr>
    </w:p>
    <w:p w:rsidR="0026416B" w:rsidRPr="0026416B" w:rsidRDefault="0026416B" w:rsidP="005D2133">
      <w:pPr>
        <w:jc w:val="center"/>
        <w:rPr>
          <w:b/>
          <w:sz w:val="48"/>
          <w:szCs w:val="48"/>
          <w:u w:val="single"/>
        </w:rPr>
      </w:pPr>
    </w:p>
    <w:p w:rsidR="0026416B" w:rsidRPr="0026416B" w:rsidRDefault="0026416B" w:rsidP="005D2133">
      <w:pPr>
        <w:jc w:val="center"/>
        <w:rPr>
          <w:b/>
          <w:sz w:val="48"/>
          <w:szCs w:val="48"/>
          <w:u w:val="single"/>
        </w:rPr>
      </w:pPr>
    </w:p>
    <w:p w:rsidR="0026416B" w:rsidRPr="0026416B" w:rsidRDefault="0026416B" w:rsidP="005D2133">
      <w:pPr>
        <w:jc w:val="center"/>
        <w:rPr>
          <w:b/>
          <w:sz w:val="48"/>
          <w:szCs w:val="48"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Default="0026416B" w:rsidP="005D2133">
      <w:pPr>
        <w:jc w:val="center"/>
        <w:rPr>
          <w:b/>
          <w:u w:val="single"/>
        </w:rPr>
      </w:pPr>
    </w:p>
    <w:p w:rsidR="0026416B" w:rsidRPr="0026416B" w:rsidRDefault="0026416B" w:rsidP="005D2133">
      <w:pPr>
        <w:jc w:val="center"/>
      </w:pPr>
    </w:p>
    <w:p w:rsidR="00B06C27" w:rsidRPr="0026416B" w:rsidRDefault="005D2133" w:rsidP="005D2133">
      <w:pPr>
        <w:jc w:val="center"/>
        <w:rPr>
          <w:b/>
          <w:u w:val="single"/>
        </w:rPr>
      </w:pPr>
      <w:r w:rsidRPr="0026416B">
        <w:rPr>
          <w:b/>
          <w:u w:val="single"/>
        </w:rPr>
        <w:lastRenderedPageBreak/>
        <w:t>Pötréte Község</w:t>
      </w:r>
      <w:r w:rsidR="0026416B" w:rsidRPr="0026416B">
        <w:rPr>
          <w:b/>
          <w:u w:val="single"/>
        </w:rPr>
        <w:t xml:space="preserve"> Önkormányzatának</w:t>
      </w:r>
    </w:p>
    <w:p w:rsidR="005D2133" w:rsidRPr="0026416B" w:rsidRDefault="0026416B" w:rsidP="005D2133">
      <w:pPr>
        <w:jc w:val="center"/>
        <w:rPr>
          <w:b/>
          <w:u w:val="single"/>
        </w:rPr>
      </w:pPr>
      <w:r w:rsidRPr="0026416B">
        <w:rPr>
          <w:b/>
          <w:u w:val="single"/>
        </w:rPr>
        <w:t>6</w:t>
      </w:r>
      <w:r w:rsidR="005D2133" w:rsidRPr="0026416B">
        <w:rPr>
          <w:b/>
          <w:u w:val="single"/>
        </w:rPr>
        <w:t>/2010. (VIII.</w:t>
      </w:r>
      <w:r w:rsidRPr="0026416B">
        <w:rPr>
          <w:b/>
          <w:u w:val="single"/>
        </w:rPr>
        <w:t>13.</w:t>
      </w:r>
      <w:r w:rsidR="005D2133" w:rsidRPr="0026416B">
        <w:rPr>
          <w:b/>
          <w:u w:val="single"/>
        </w:rPr>
        <w:t>) sz. rendelete</w:t>
      </w:r>
    </w:p>
    <w:p w:rsidR="005D2133" w:rsidRPr="0026416B" w:rsidRDefault="005D2133" w:rsidP="005D2133">
      <w:pPr>
        <w:jc w:val="center"/>
        <w:rPr>
          <w:b/>
          <w:u w:val="single"/>
        </w:rPr>
      </w:pPr>
      <w:r w:rsidRPr="0026416B">
        <w:rPr>
          <w:b/>
          <w:u w:val="single"/>
        </w:rPr>
        <w:t>Pötréte község címeréről, zászlajáról és pecsétjéről.</w:t>
      </w:r>
    </w:p>
    <w:p w:rsidR="005D2133" w:rsidRPr="0026416B" w:rsidRDefault="005D2133" w:rsidP="005D2133">
      <w:pPr>
        <w:jc w:val="center"/>
        <w:rPr>
          <w:b/>
          <w:u w:val="single"/>
        </w:rPr>
      </w:pPr>
    </w:p>
    <w:p w:rsidR="005D2133" w:rsidRDefault="005D2133" w:rsidP="005D2133">
      <w:pPr>
        <w:jc w:val="center"/>
        <w:rPr>
          <w:b/>
        </w:rPr>
      </w:pPr>
    </w:p>
    <w:p w:rsidR="005D2133" w:rsidRDefault="005D2133" w:rsidP="005D2133">
      <w:pPr>
        <w:jc w:val="both"/>
      </w:pPr>
      <w:r>
        <w:t>Pötréte község Önkormányzat Képviselőtestülete az 1990.évi LXV. törvény 1.§.(6) bekezdés a</w:t>
      </w:r>
      <w:r w:rsidR="00A77F24">
        <w:t>/</w:t>
      </w:r>
      <w:r>
        <w:t xml:space="preserve"> pontjában biztosított jogkörében a település jelképeiről és azok használatáról az alábbi rendeletet alkotja:</w:t>
      </w:r>
    </w:p>
    <w:p w:rsidR="005D2133" w:rsidRDefault="005D2133" w:rsidP="005D2133">
      <w:pPr>
        <w:jc w:val="both"/>
      </w:pPr>
    </w:p>
    <w:p w:rsidR="005D2133" w:rsidRPr="005D2133" w:rsidRDefault="005D2133" w:rsidP="005D2133">
      <w:pPr>
        <w:jc w:val="center"/>
        <w:rPr>
          <w:b/>
        </w:rPr>
      </w:pPr>
      <w:r w:rsidRPr="005D2133">
        <w:rPr>
          <w:b/>
        </w:rPr>
        <w:t>I. Fejezet</w:t>
      </w:r>
    </w:p>
    <w:p w:rsidR="005D2133" w:rsidRDefault="005D2133" w:rsidP="005D2133">
      <w:pPr>
        <w:jc w:val="both"/>
      </w:pPr>
    </w:p>
    <w:p w:rsidR="005D2133" w:rsidRDefault="005D2133" w:rsidP="005D2133">
      <w:pPr>
        <w:jc w:val="both"/>
      </w:pPr>
    </w:p>
    <w:p w:rsidR="005D2133" w:rsidRDefault="005D2133" w:rsidP="005D2133">
      <w:pPr>
        <w:jc w:val="both"/>
      </w:pPr>
      <w:r>
        <w:t>Az önkormányzat jelképei, mint a település múltjára és jelenére utaló, díszítő szimbólumok: a címer és a zászló.</w:t>
      </w:r>
    </w:p>
    <w:p w:rsidR="005D2133" w:rsidRDefault="005D2133" w:rsidP="005D2133">
      <w:pPr>
        <w:jc w:val="both"/>
      </w:pPr>
    </w:p>
    <w:p w:rsidR="005D2133" w:rsidRPr="005D2133" w:rsidRDefault="005D2133" w:rsidP="005D2133">
      <w:pPr>
        <w:jc w:val="center"/>
        <w:rPr>
          <w:b/>
        </w:rPr>
      </w:pPr>
      <w:r w:rsidRPr="005D2133">
        <w:rPr>
          <w:b/>
        </w:rPr>
        <w:t>II. Fejezet</w:t>
      </w:r>
    </w:p>
    <w:p w:rsidR="005D2133" w:rsidRDefault="005D2133" w:rsidP="005D2133">
      <w:pPr>
        <w:jc w:val="both"/>
      </w:pPr>
    </w:p>
    <w:p w:rsidR="005D2133" w:rsidRPr="005D2133" w:rsidRDefault="005D2133" w:rsidP="005D2133">
      <w:pPr>
        <w:jc w:val="center"/>
        <w:rPr>
          <w:b/>
        </w:rPr>
      </w:pPr>
      <w:r w:rsidRPr="005D2133">
        <w:rPr>
          <w:b/>
        </w:rPr>
        <w:t>2.§.</w:t>
      </w:r>
    </w:p>
    <w:p w:rsidR="005D2133" w:rsidRDefault="005D2133" w:rsidP="005D2133">
      <w:pPr>
        <w:jc w:val="center"/>
        <w:rPr>
          <w:b/>
        </w:rPr>
      </w:pPr>
      <w:r w:rsidRPr="005D2133">
        <w:rPr>
          <w:b/>
        </w:rPr>
        <w:t>A település címerének leírása</w:t>
      </w:r>
    </w:p>
    <w:p w:rsidR="005D2133" w:rsidRDefault="005D2133" w:rsidP="005D2133">
      <w:pPr>
        <w:jc w:val="both"/>
      </w:pPr>
    </w:p>
    <w:p w:rsidR="005D2133" w:rsidRDefault="005D2133" w:rsidP="005D2133">
      <w:pPr>
        <w:jc w:val="both"/>
      </w:pPr>
      <w:r>
        <w:t>Zölddel és kékkel negyedelt, csücsköstalpú tárcsapaj</w:t>
      </w:r>
      <w:r w:rsidR="004F399B">
        <w:t xml:space="preserve">zs első zöld mezejében, hegyükkel lefelé, élükkel kifelé forduló, elől arany ekevas, mellette arany </w:t>
      </w:r>
      <w:r w:rsidR="00A77F24">
        <w:t>csoroszlya</w:t>
      </w:r>
      <w:r w:rsidR="004F399B">
        <w:t xml:space="preserve">, második kék mezejében egy-egy jobbra és balra úszó ezüst hal, harmadik kék mezejében három szál leveles arany gyékény, negyedik zöld mezejében, ezüstzsinóros arany vadászkürt. A címerpajzs alá - fekete betűkkel – </w:t>
      </w:r>
      <w:r w:rsidR="004F399B" w:rsidRPr="00A77F24">
        <w:rPr>
          <w:b/>
        </w:rPr>
        <w:t>PÖTRÉTE</w:t>
      </w:r>
      <w:r w:rsidR="004F399B">
        <w:t xml:space="preserve"> felirat van írva.</w:t>
      </w:r>
    </w:p>
    <w:p w:rsidR="004F399B" w:rsidRDefault="004F399B" w:rsidP="005D2133">
      <w:pPr>
        <w:jc w:val="both"/>
      </w:pPr>
    </w:p>
    <w:p w:rsidR="004F399B" w:rsidRPr="004F399B" w:rsidRDefault="004F399B" w:rsidP="005D2133">
      <w:pPr>
        <w:jc w:val="both"/>
        <w:rPr>
          <w:b/>
          <w:u w:val="single"/>
        </w:rPr>
      </w:pPr>
      <w:r w:rsidRPr="004F399B">
        <w:rPr>
          <w:b/>
          <w:u w:val="single"/>
        </w:rPr>
        <w:t>A címer szimbolikája</w:t>
      </w:r>
    </w:p>
    <w:p w:rsidR="004F399B" w:rsidRDefault="004F399B" w:rsidP="005D2133">
      <w:pPr>
        <w:jc w:val="both"/>
      </w:pPr>
    </w:p>
    <w:p w:rsidR="004F399B" w:rsidRDefault="004F399B" w:rsidP="005D2133">
      <w:pPr>
        <w:jc w:val="both"/>
      </w:pPr>
      <w:r>
        <w:t xml:space="preserve">A pajzs első mezejébe a régi címeres pecsét ábrái kerültek, melyek </w:t>
      </w:r>
      <w:proofErr w:type="gramStart"/>
      <w:r>
        <w:t>a  napjainkban</w:t>
      </w:r>
      <w:proofErr w:type="gramEnd"/>
      <w:r>
        <w:t xml:space="preserve"> is oly meghatározó mezőgazdasági munkának a jelképei.</w:t>
      </w:r>
    </w:p>
    <w:p w:rsidR="004F399B" w:rsidRDefault="004F399B" w:rsidP="005D2133">
      <w:pPr>
        <w:jc w:val="both"/>
      </w:pPr>
      <w:r>
        <w:t xml:space="preserve">A pajzs második mezejében úszó ezüst halak a tőzegkitermelés után keletkezett nagy kiterjedésű halastavak szimbólumai. </w:t>
      </w:r>
    </w:p>
    <w:p w:rsidR="004F399B" w:rsidRDefault="004F399B" w:rsidP="005D2133">
      <w:pPr>
        <w:jc w:val="both"/>
      </w:pPr>
      <w:r>
        <w:t>A harmadik mezőben aranyló buzogányok a híres pötrétei tőzeget, míg a negyedik mezőben látható vadászkürt a térség vadászati lehetőségét jelképezik.</w:t>
      </w:r>
    </w:p>
    <w:p w:rsidR="004F399B" w:rsidRDefault="004F399B" w:rsidP="005D2133">
      <w:pPr>
        <w:jc w:val="both"/>
      </w:pPr>
    </w:p>
    <w:p w:rsidR="004F399B" w:rsidRDefault="004F399B" w:rsidP="004F399B">
      <w:pPr>
        <w:jc w:val="center"/>
        <w:rPr>
          <w:b/>
        </w:rPr>
      </w:pPr>
      <w:r w:rsidRPr="004F399B">
        <w:rPr>
          <w:b/>
        </w:rPr>
        <w:t>3.§.</w:t>
      </w:r>
    </w:p>
    <w:p w:rsidR="004F399B" w:rsidRDefault="004F399B" w:rsidP="004F399B">
      <w:pPr>
        <w:jc w:val="center"/>
        <w:rPr>
          <w:b/>
        </w:rPr>
      </w:pPr>
      <w:r>
        <w:rPr>
          <w:b/>
        </w:rPr>
        <w:t>A címer használatának köre és szabályai</w:t>
      </w:r>
    </w:p>
    <w:p w:rsidR="004F399B" w:rsidRDefault="004F399B" w:rsidP="004F399B">
      <w:pPr>
        <w:jc w:val="center"/>
        <w:rPr>
          <w:b/>
        </w:rPr>
      </w:pPr>
    </w:p>
    <w:p w:rsidR="004F399B" w:rsidRDefault="004F399B" w:rsidP="00C57378">
      <w:pPr>
        <w:numPr>
          <w:ilvl w:val="0"/>
          <w:numId w:val="2"/>
        </w:numPr>
        <w:jc w:val="both"/>
      </w:pPr>
      <w:r>
        <w:t>A község címere a település történelmi múltjára és mai jellegzetességére utaló jelkép, mely a Magyar Köztársaság címerét nem helyettesítheti.</w:t>
      </w:r>
    </w:p>
    <w:p w:rsidR="00380580" w:rsidRDefault="00380580" w:rsidP="00380580">
      <w:pPr>
        <w:ind w:left="360"/>
        <w:jc w:val="both"/>
      </w:pPr>
    </w:p>
    <w:p w:rsidR="00C57378" w:rsidRDefault="00C57378" w:rsidP="00C57378">
      <w:pPr>
        <w:numPr>
          <w:ilvl w:val="0"/>
          <w:numId w:val="2"/>
        </w:numPr>
        <w:jc w:val="both"/>
      </w:pPr>
      <w:r>
        <w:t>Az önkormányzat címerét, mint díszítő és utaló jelképet használni lehet:</w:t>
      </w:r>
    </w:p>
    <w:p w:rsidR="00C57378" w:rsidRDefault="00C57378" w:rsidP="00C57378">
      <w:pPr>
        <w:ind w:left="360"/>
        <w:jc w:val="both"/>
      </w:pPr>
    </w:p>
    <w:p w:rsidR="00C57378" w:rsidRPr="00C57378" w:rsidRDefault="00C57378" w:rsidP="00C57378">
      <w:pPr>
        <w:ind w:left="360"/>
        <w:jc w:val="both"/>
      </w:pPr>
      <w:r>
        <w:tab/>
      </w:r>
      <w:proofErr w:type="gramStart"/>
      <w:r w:rsidRPr="00C57378">
        <w:t>a</w:t>
      </w:r>
      <w:proofErr w:type="gramEnd"/>
      <w:r w:rsidRPr="00C57378">
        <w:t>., az önkormányzat körpecsétjén, amely pecsétnyomó illetőleg gumi alapú bélyegző,</w:t>
      </w:r>
    </w:p>
    <w:p w:rsidR="00C57378" w:rsidRPr="00C57378" w:rsidRDefault="00C57378" w:rsidP="00C57378">
      <w:pPr>
        <w:ind w:left="360"/>
        <w:jc w:val="both"/>
      </w:pPr>
      <w:r w:rsidRPr="00C57378">
        <w:tab/>
        <w:t>b</w:t>
      </w:r>
      <w:proofErr w:type="gramStart"/>
      <w:r w:rsidRPr="00C57378">
        <w:t>.,</w:t>
      </w:r>
      <w:proofErr w:type="gramEnd"/>
      <w:r w:rsidRPr="00C57378">
        <w:t xml:space="preserve"> az önkormányzat zászlaján és lobogóján, azok változatain,</w:t>
      </w:r>
    </w:p>
    <w:p w:rsidR="00C57378" w:rsidRDefault="00C57378" w:rsidP="00C57378">
      <w:pPr>
        <w:ind w:left="1080" w:hanging="720"/>
        <w:jc w:val="both"/>
      </w:pPr>
      <w:r w:rsidRPr="00C57378">
        <w:t xml:space="preserve">      c.,</w:t>
      </w:r>
      <w:r w:rsidRPr="00C57378">
        <w:tab/>
        <w:t>az ön</w:t>
      </w:r>
      <w:r>
        <w:t xml:space="preserve">kormányzat </w:t>
      </w:r>
      <w:proofErr w:type="gramStart"/>
      <w:r w:rsidRPr="00C57378">
        <w:t>szerveinek</w:t>
      </w:r>
      <w:proofErr w:type="gramEnd"/>
      <w:r w:rsidRPr="00C57378">
        <w:t xml:space="preserve"> a polgármesternek, alpolgármesternek, jegyzőnek,    levélpapír</w:t>
      </w:r>
      <w:r w:rsidR="00380580">
        <w:t>ok fejlécén, illetve borítékján,</w:t>
      </w:r>
    </w:p>
    <w:p w:rsidR="00380580" w:rsidRDefault="00C57378" w:rsidP="00380580">
      <w:pPr>
        <w:ind w:left="1080" w:hanging="720"/>
        <w:jc w:val="both"/>
      </w:pPr>
      <w:r>
        <w:t xml:space="preserve">      d</w:t>
      </w:r>
      <w:proofErr w:type="gramStart"/>
      <w:r>
        <w:t>.,</w:t>
      </w:r>
      <w:proofErr w:type="gramEnd"/>
      <w:r>
        <w:tab/>
        <w:t>az önkormányzat által kiadott díszokleveleken, emlék</w:t>
      </w:r>
      <w:r w:rsidR="00380580">
        <w:t>lapokon, kitüntető emlékérmeken,</w:t>
      </w:r>
    </w:p>
    <w:p w:rsidR="00A77F24" w:rsidRDefault="00A77F24" w:rsidP="00A77F24">
      <w:pPr>
        <w:ind w:left="1080" w:hanging="1080"/>
        <w:jc w:val="both"/>
      </w:pPr>
    </w:p>
    <w:p w:rsidR="00A77F24" w:rsidRDefault="00A77F24" w:rsidP="00A77F24">
      <w:pPr>
        <w:ind w:left="1080" w:hanging="1080"/>
        <w:jc w:val="center"/>
      </w:pPr>
      <w:r>
        <w:lastRenderedPageBreak/>
        <w:t>-2-</w:t>
      </w:r>
    </w:p>
    <w:p w:rsidR="00A77F24" w:rsidRDefault="00A77F24" w:rsidP="00380580">
      <w:pPr>
        <w:ind w:left="1080" w:hanging="720"/>
        <w:jc w:val="both"/>
      </w:pPr>
    </w:p>
    <w:p w:rsidR="00C57378" w:rsidRDefault="00380580" w:rsidP="00380580">
      <w:pPr>
        <w:ind w:left="1080" w:hanging="720"/>
        <w:jc w:val="both"/>
      </w:pPr>
      <w:r>
        <w:t xml:space="preserve">      </w:t>
      </w:r>
      <w:proofErr w:type="gramStart"/>
      <w:r>
        <w:t>e</w:t>
      </w:r>
      <w:proofErr w:type="gramEnd"/>
      <w:r>
        <w:t xml:space="preserve">., az önkormányzat épületeinek bejáratánál, </w:t>
      </w:r>
      <w:r w:rsidR="00D56984">
        <w:t xml:space="preserve">azok termeiben </w:t>
      </w:r>
      <w:r>
        <w:t xml:space="preserve">és más protokolláris célt szolgáló helyiségeiben, </w:t>
      </w:r>
    </w:p>
    <w:p w:rsidR="00380580" w:rsidRDefault="00380580" w:rsidP="00380580">
      <w:pPr>
        <w:ind w:left="1080" w:hanging="720"/>
        <w:jc w:val="both"/>
      </w:pPr>
      <w:r>
        <w:t xml:space="preserve">      </w:t>
      </w:r>
      <w:proofErr w:type="gramStart"/>
      <w:r>
        <w:t>f</w:t>
      </w:r>
      <w:proofErr w:type="gramEnd"/>
      <w:r>
        <w:t xml:space="preserve">., az önkormányzat és szervei által megjelentetett, a település életével foglalkozó kiadványokon, meghívókon, emléktárgyakon, </w:t>
      </w:r>
    </w:p>
    <w:p w:rsidR="00380580" w:rsidRDefault="00380580" w:rsidP="00380580">
      <w:pPr>
        <w:ind w:left="1080" w:hanging="720"/>
        <w:jc w:val="both"/>
      </w:pPr>
      <w:r>
        <w:t xml:space="preserve">      </w:t>
      </w:r>
      <w:proofErr w:type="gramStart"/>
      <w:r>
        <w:t>g</w:t>
      </w:r>
      <w:proofErr w:type="gramEnd"/>
      <w:r>
        <w:t>., a községbe vezető utak mellett,a közigazgatási határnál lévő táblán,</w:t>
      </w:r>
    </w:p>
    <w:p w:rsidR="00380580" w:rsidRDefault="00380580" w:rsidP="00380580">
      <w:pPr>
        <w:ind w:left="1080" w:hanging="720"/>
        <w:jc w:val="both"/>
      </w:pPr>
      <w:r>
        <w:t xml:space="preserve">      </w:t>
      </w:r>
      <w:proofErr w:type="gramStart"/>
      <w:r>
        <w:t>h</w:t>
      </w:r>
      <w:proofErr w:type="gramEnd"/>
      <w:r>
        <w:t>., a település falugondnoki gépkocsiján.</w:t>
      </w:r>
    </w:p>
    <w:p w:rsidR="00380580" w:rsidRDefault="00380580" w:rsidP="00380580">
      <w:pPr>
        <w:ind w:left="1080" w:hanging="720"/>
        <w:jc w:val="both"/>
      </w:pPr>
    </w:p>
    <w:p w:rsidR="00380580" w:rsidRDefault="00380580" w:rsidP="00380580">
      <w:pPr>
        <w:numPr>
          <w:ilvl w:val="0"/>
          <w:numId w:val="2"/>
        </w:numPr>
        <w:jc w:val="both"/>
      </w:pPr>
      <w:r>
        <w:t>A (2) bekezdés a-h pontjaiban meghatározottakon kívül más jogi személy számára az általa készített kiadványokon, vagy jellegzetes termékeken az önkormányzat címerének használatát – kérelmére – a polgármester javaslata alapján a képviselőtestület engedélyezi.</w:t>
      </w:r>
    </w:p>
    <w:p w:rsidR="006703DB" w:rsidRDefault="006703DB" w:rsidP="006703DB">
      <w:pPr>
        <w:ind w:left="360"/>
        <w:jc w:val="both"/>
      </w:pPr>
    </w:p>
    <w:p w:rsidR="00380580" w:rsidRDefault="00380580" w:rsidP="00380580">
      <w:pPr>
        <w:numPr>
          <w:ilvl w:val="0"/>
          <w:numId w:val="2"/>
        </w:numPr>
        <w:jc w:val="both"/>
      </w:pPr>
      <w:r>
        <w:t>Kereskedelmi vagy reklámcélú felhasználása esetén a címer használatáért gyártási és forgalmazási díjat kell fizetni. A díj mértékét a polgármester javaslata alapján a képviselőtestület állapítja meg.</w:t>
      </w:r>
    </w:p>
    <w:p w:rsidR="00380580" w:rsidRDefault="00380580" w:rsidP="006703DB">
      <w:pPr>
        <w:ind w:left="720" w:hanging="360"/>
        <w:jc w:val="both"/>
      </w:pPr>
      <w:r>
        <w:tab/>
        <w:t xml:space="preserve"> A díj megállapítása történhet egy</w:t>
      </w:r>
      <w:r w:rsidR="006703DB">
        <w:t xml:space="preserve"> </w:t>
      </w:r>
      <w:r>
        <w:t xml:space="preserve">összegben, </w:t>
      </w:r>
      <w:r w:rsidR="006703DB">
        <w:t xml:space="preserve">évi átalány formájában, vagy </w:t>
      </w:r>
      <w:proofErr w:type="gramStart"/>
      <w:r w:rsidR="006703DB">
        <w:t>elért  árbevétel</w:t>
      </w:r>
      <w:proofErr w:type="gramEnd"/>
      <w:r w:rsidR="006703DB">
        <w:t xml:space="preserve">  arányában.</w:t>
      </w:r>
    </w:p>
    <w:p w:rsidR="006703DB" w:rsidRDefault="006703DB" w:rsidP="00380580">
      <w:pPr>
        <w:ind w:left="360"/>
        <w:jc w:val="both"/>
      </w:pPr>
    </w:p>
    <w:p w:rsidR="00380580" w:rsidRDefault="00380580" w:rsidP="00380580">
      <w:pPr>
        <w:jc w:val="both"/>
      </w:pPr>
    </w:p>
    <w:p w:rsidR="00380580" w:rsidRDefault="006703DB" w:rsidP="006703DB">
      <w:pPr>
        <w:jc w:val="center"/>
        <w:rPr>
          <w:b/>
        </w:rPr>
      </w:pPr>
      <w:r w:rsidRPr="006703DB">
        <w:rPr>
          <w:b/>
        </w:rPr>
        <w:t>4.§.</w:t>
      </w:r>
    </w:p>
    <w:p w:rsidR="006703DB" w:rsidRDefault="006703DB" w:rsidP="006703DB">
      <w:pPr>
        <w:jc w:val="both"/>
        <w:rPr>
          <w:b/>
        </w:rPr>
      </w:pPr>
    </w:p>
    <w:p w:rsidR="006703DB" w:rsidRDefault="006703DB" w:rsidP="006703DB">
      <w:pPr>
        <w:jc w:val="both"/>
      </w:pPr>
      <w:r>
        <w:rPr>
          <w:b/>
        </w:rPr>
        <w:t xml:space="preserve">(1) </w:t>
      </w:r>
      <w:r>
        <w:t>A címer használatára vonatkozó kérelemnek tartalmaznia kell:</w:t>
      </w:r>
    </w:p>
    <w:p w:rsidR="006703DB" w:rsidRDefault="006703DB" w:rsidP="006703DB">
      <w:pPr>
        <w:jc w:val="both"/>
      </w:pPr>
      <w:r>
        <w:tab/>
      </w:r>
      <w:proofErr w:type="gramStart"/>
      <w:r>
        <w:t>a</w:t>
      </w:r>
      <w:proofErr w:type="gramEnd"/>
      <w:r>
        <w:t>) a kérelmező megnevezését, címét,</w:t>
      </w:r>
    </w:p>
    <w:p w:rsidR="006703DB" w:rsidRDefault="006703DB" w:rsidP="006703DB">
      <w:pPr>
        <w:jc w:val="both"/>
      </w:pPr>
      <w:r>
        <w:tab/>
        <w:t>b) a címerhasználat díját,</w:t>
      </w:r>
    </w:p>
    <w:p w:rsidR="006703DB" w:rsidRDefault="006703DB" w:rsidP="006703DB">
      <w:pPr>
        <w:jc w:val="both"/>
      </w:pPr>
      <w:r>
        <w:tab/>
        <w:t xml:space="preserve">c) az előállítani kívánt mennyiséget (darabszámot), </w:t>
      </w:r>
    </w:p>
    <w:p w:rsidR="006703DB" w:rsidRDefault="006703DB" w:rsidP="006703DB">
      <w:pPr>
        <w:jc w:val="both"/>
      </w:pPr>
      <w:r>
        <w:tab/>
        <w:t>d) a címer előállításának anyagát,</w:t>
      </w:r>
    </w:p>
    <w:p w:rsidR="006703DB" w:rsidRDefault="006703DB" w:rsidP="006703DB">
      <w:pPr>
        <w:jc w:val="both"/>
      </w:pPr>
      <w:r>
        <w:tab/>
      </w:r>
      <w:proofErr w:type="gramStart"/>
      <w:r>
        <w:t>e</w:t>
      </w:r>
      <w:proofErr w:type="gramEnd"/>
      <w:r>
        <w:t>) a terjesztés, forgalomba hozatal esetén annak módját,</w:t>
      </w:r>
    </w:p>
    <w:p w:rsidR="006703DB" w:rsidRDefault="006703DB" w:rsidP="006703DB">
      <w:pPr>
        <w:jc w:val="both"/>
      </w:pPr>
      <w:r>
        <w:tab/>
      </w:r>
      <w:proofErr w:type="gramStart"/>
      <w:r>
        <w:t>f</w:t>
      </w:r>
      <w:proofErr w:type="gramEnd"/>
      <w:r>
        <w:t>) a címerrel díszítendő tárgyak mintapéldányát (rajzát, fénymásolatát stb.).</w:t>
      </w:r>
    </w:p>
    <w:p w:rsidR="003A63EB" w:rsidRDefault="003A63EB" w:rsidP="006703DB">
      <w:pPr>
        <w:jc w:val="both"/>
      </w:pPr>
    </w:p>
    <w:p w:rsidR="003A63EB" w:rsidRDefault="003A63EB" w:rsidP="006703DB">
      <w:pPr>
        <w:jc w:val="both"/>
      </w:pPr>
      <w:r w:rsidRPr="003A63EB">
        <w:rPr>
          <w:b/>
        </w:rPr>
        <w:t>(2)</w:t>
      </w:r>
      <w:r>
        <w:t xml:space="preserve"> A címer használatára vonatkozó engedélynek tartalmaznia kell:</w:t>
      </w:r>
    </w:p>
    <w:p w:rsidR="00A77F24" w:rsidRDefault="00A77F24" w:rsidP="006703DB">
      <w:pPr>
        <w:jc w:val="both"/>
      </w:pPr>
    </w:p>
    <w:p w:rsidR="003A63EB" w:rsidRDefault="003A63EB" w:rsidP="006703DB">
      <w:pPr>
        <w:jc w:val="both"/>
      </w:pPr>
      <w:r>
        <w:tab/>
      </w:r>
      <w:proofErr w:type="gramStart"/>
      <w:r>
        <w:t>a</w:t>
      </w:r>
      <w:proofErr w:type="gramEnd"/>
      <w:r>
        <w:t>) az engedélyes megnevezését, címét,</w:t>
      </w:r>
    </w:p>
    <w:p w:rsidR="003A63EB" w:rsidRDefault="003A63EB" w:rsidP="006703DB">
      <w:pPr>
        <w:jc w:val="both"/>
      </w:pPr>
      <w:r>
        <w:tab/>
        <w:t>b) az előállítás anyagát,</w:t>
      </w:r>
    </w:p>
    <w:p w:rsidR="003A63EB" w:rsidRDefault="003A63EB" w:rsidP="006703DB">
      <w:pPr>
        <w:jc w:val="both"/>
      </w:pPr>
      <w:r>
        <w:tab/>
        <w:t>c) az engedélyezett felhasználás anyagát,</w:t>
      </w:r>
    </w:p>
    <w:p w:rsidR="003A63EB" w:rsidRDefault="003A63EB" w:rsidP="006703DB">
      <w:pPr>
        <w:jc w:val="both"/>
      </w:pPr>
      <w:r>
        <w:tab/>
        <w:t xml:space="preserve">d) az előállításra engedélyezett mennyiséget, </w:t>
      </w:r>
    </w:p>
    <w:p w:rsidR="003A63EB" w:rsidRDefault="003A63EB" w:rsidP="006703DB">
      <w:pPr>
        <w:jc w:val="both"/>
      </w:pPr>
      <w:r>
        <w:tab/>
      </w:r>
      <w:proofErr w:type="gramStart"/>
      <w:r>
        <w:t>e</w:t>
      </w:r>
      <w:proofErr w:type="gramEnd"/>
      <w:r>
        <w:t>) a terjesztés, a forgalomba hozatal módjára vonatkozó esetleges kikötéseket,</w:t>
      </w:r>
    </w:p>
    <w:p w:rsidR="003A63EB" w:rsidRDefault="003A63EB" w:rsidP="006703DB">
      <w:pPr>
        <w:jc w:val="both"/>
      </w:pPr>
      <w:r>
        <w:tab/>
      </w:r>
      <w:proofErr w:type="gramStart"/>
      <w:r>
        <w:t>f</w:t>
      </w:r>
      <w:proofErr w:type="gramEnd"/>
      <w:r>
        <w:t>) amennyiben a címer használatáért díjat kell fizetni, a díj összegét.</w:t>
      </w:r>
    </w:p>
    <w:p w:rsidR="00BC54BC" w:rsidRPr="00BC54BC" w:rsidRDefault="00BC54BC" w:rsidP="006703DB">
      <w:pPr>
        <w:jc w:val="both"/>
        <w:rPr>
          <w:b/>
        </w:rPr>
      </w:pPr>
    </w:p>
    <w:p w:rsidR="00BE7FFB" w:rsidRDefault="00BC54BC" w:rsidP="00BE7FFB">
      <w:pPr>
        <w:jc w:val="both"/>
      </w:pPr>
      <w:r w:rsidRPr="00BC54BC">
        <w:rPr>
          <w:b/>
        </w:rPr>
        <w:t>(3)</w:t>
      </w:r>
      <w:r>
        <w:t xml:space="preserve"> A kiadott engedélyekről a körjegyzőség nyilvántartást vezet.</w:t>
      </w:r>
    </w:p>
    <w:p w:rsidR="00BE7FFB" w:rsidRDefault="00BE7FFB" w:rsidP="00BE7FFB">
      <w:pPr>
        <w:jc w:val="both"/>
      </w:pPr>
    </w:p>
    <w:p w:rsidR="00BE7FFB" w:rsidRDefault="00BE7FFB" w:rsidP="00BE7FFB">
      <w:pPr>
        <w:ind w:left="360" w:hanging="360"/>
        <w:jc w:val="both"/>
      </w:pPr>
      <w:r w:rsidRPr="00BE7FFB">
        <w:rPr>
          <w:b/>
        </w:rPr>
        <w:t>(4)</w:t>
      </w:r>
      <w:r>
        <w:tab/>
        <w:t>Indokolt esetben a kiadott engedélyt a polgármester javaslatára a képviselőtestület visszavonhatja.</w:t>
      </w:r>
    </w:p>
    <w:p w:rsidR="00A77F24" w:rsidRDefault="00A77F24" w:rsidP="00BE7FFB">
      <w:pPr>
        <w:ind w:left="360" w:hanging="360"/>
        <w:jc w:val="center"/>
      </w:pPr>
    </w:p>
    <w:p w:rsidR="00A77F24" w:rsidRDefault="00A77F24" w:rsidP="00BE7FFB">
      <w:pPr>
        <w:ind w:left="360" w:hanging="360"/>
        <w:jc w:val="center"/>
      </w:pPr>
    </w:p>
    <w:p w:rsidR="00A77F24" w:rsidRDefault="00A77F24" w:rsidP="00BE7FFB">
      <w:pPr>
        <w:ind w:left="360" w:hanging="360"/>
        <w:jc w:val="center"/>
      </w:pPr>
    </w:p>
    <w:p w:rsidR="00A77F24" w:rsidRDefault="00A77F24" w:rsidP="00BE7FFB">
      <w:pPr>
        <w:ind w:left="360" w:hanging="360"/>
        <w:jc w:val="center"/>
      </w:pPr>
    </w:p>
    <w:p w:rsidR="00A77F24" w:rsidRDefault="00A77F24" w:rsidP="00BE7FFB">
      <w:pPr>
        <w:ind w:left="360" w:hanging="360"/>
        <w:jc w:val="center"/>
      </w:pPr>
    </w:p>
    <w:p w:rsidR="00A77F24" w:rsidRDefault="00A77F24" w:rsidP="00BE7FFB">
      <w:pPr>
        <w:ind w:left="360" w:hanging="360"/>
        <w:jc w:val="center"/>
      </w:pPr>
    </w:p>
    <w:p w:rsidR="00A77F24" w:rsidRDefault="00A77F24" w:rsidP="00BE7FFB">
      <w:pPr>
        <w:ind w:left="360" w:hanging="360"/>
        <w:jc w:val="center"/>
      </w:pPr>
      <w:r>
        <w:lastRenderedPageBreak/>
        <w:t>-3-</w:t>
      </w:r>
    </w:p>
    <w:p w:rsidR="00A77F24" w:rsidRDefault="00A77F24" w:rsidP="00BE7FFB">
      <w:pPr>
        <w:ind w:left="360" w:hanging="360"/>
        <w:jc w:val="center"/>
      </w:pPr>
    </w:p>
    <w:p w:rsidR="00A77F24" w:rsidRDefault="00A77F24" w:rsidP="00BE7FFB">
      <w:pPr>
        <w:ind w:left="360" w:hanging="360"/>
        <w:jc w:val="center"/>
      </w:pPr>
    </w:p>
    <w:p w:rsidR="00BE7FFB" w:rsidRDefault="00BE7FFB" w:rsidP="00BE7FFB">
      <w:pPr>
        <w:ind w:left="360" w:hanging="360"/>
        <w:jc w:val="center"/>
        <w:rPr>
          <w:b/>
        </w:rPr>
      </w:pPr>
      <w:r w:rsidRPr="00BE7FFB">
        <w:rPr>
          <w:b/>
        </w:rPr>
        <w:t>5.§.</w:t>
      </w:r>
    </w:p>
    <w:p w:rsidR="00BE7FFB" w:rsidRDefault="00BE7FFB" w:rsidP="00BE7FFB">
      <w:pPr>
        <w:ind w:left="360" w:hanging="360"/>
        <w:jc w:val="both"/>
      </w:pPr>
    </w:p>
    <w:p w:rsidR="00BE7FFB" w:rsidRDefault="00BE7FFB" w:rsidP="00BE7FFB">
      <w:pPr>
        <w:ind w:left="360" w:hanging="360"/>
        <w:jc w:val="both"/>
      </w:pPr>
      <w:r w:rsidRPr="00BE7FFB">
        <w:rPr>
          <w:b/>
        </w:rPr>
        <w:t>(1)</w:t>
      </w:r>
      <w:r>
        <w:t xml:space="preserve"> Az önkormányzat címerének kicsinyítése csak olyan mértékű lehet, hogy az ne sértse a hiteles ábrázolást.</w:t>
      </w:r>
    </w:p>
    <w:p w:rsidR="00BE7FFB" w:rsidRDefault="00BE7FFB" w:rsidP="00BE7FFB">
      <w:pPr>
        <w:ind w:left="360" w:hanging="360"/>
        <w:jc w:val="both"/>
      </w:pPr>
    </w:p>
    <w:p w:rsidR="00BE7FFB" w:rsidRDefault="00BE7FFB" w:rsidP="00BE7FFB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Amennyiben nincs lehetőség az önkormányzat címerének eredeti színben való ábrázolására, akkor az csak a hordozó tárgy (fém, fa, bőr, kerámia stb.) színében, de a heraldika általános szabályainak megtartásával történhet.</w:t>
      </w:r>
    </w:p>
    <w:p w:rsidR="00BE7FFB" w:rsidRDefault="00BE7FFB" w:rsidP="00BE7FFB">
      <w:pPr>
        <w:jc w:val="both"/>
      </w:pPr>
    </w:p>
    <w:p w:rsidR="00BE7FFB" w:rsidRDefault="00BE7FFB" w:rsidP="00BE7FFB">
      <w:pPr>
        <w:jc w:val="both"/>
      </w:pPr>
    </w:p>
    <w:p w:rsidR="00BE7FFB" w:rsidRDefault="00BE7FFB" w:rsidP="00BE7FFB">
      <w:pPr>
        <w:jc w:val="both"/>
      </w:pPr>
    </w:p>
    <w:p w:rsidR="00BE7FFB" w:rsidRDefault="00BE7FFB" w:rsidP="00BE7FFB">
      <w:pPr>
        <w:jc w:val="center"/>
        <w:rPr>
          <w:b/>
        </w:rPr>
      </w:pPr>
      <w:r w:rsidRPr="00BE7FFB">
        <w:rPr>
          <w:b/>
        </w:rPr>
        <w:t>III. Fejezet</w:t>
      </w:r>
    </w:p>
    <w:p w:rsidR="00BE7FFB" w:rsidRPr="00BE7FFB" w:rsidRDefault="00BE7FFB" w:rsidP="00BE7FFB">
      <w:pPr>
        <w:jc w:val="center"/>
        <w:rPr>
          <w:b/>
        </w:rPr>
      </w:pPr>
    </w:p>
    <w:p w:rsidR="00BE7FFB" w:rsidRPr="00BE7FFB" w:rsidRDefault="00BE7FFB" w:rsidP="00BE7FFB">
      <w:pPr>
        <w:jc w:val="center"/>
        <w:rPr>
          <w:b/>
        </w:rPr>
      </w:pPr>
      <w:r w:rsidRPr="00BE7FFB">
        <w:rPr>
          <w:b/>
        </w:rPr>
        <w:t>6.§.</w:t>
      </w:r>
    </w:p>
    <w:p w:rsidR="00BE7FFB" w:rsidRPr="00BE7FFB" w:rsidRDefault="00BE7FFB" w:rsidP="00BE7FFB">
      <w:pPr>
        <w:jc w:val="center"/>
        <w:rPr>
          <w:b/>
        </w:rPr>
      </w:pPr>
      <w:r w:rsidRPr="00BE7FFB">
        <w:rPr>
          <w:b/>
        </w:rPr>
        <w:t>A település zászlajának és lobogójának leírása</w:t>
      </w:r>
    </w:p>
    <w:p w:rsidR="00BE7FFB" w:rsidRDefault="00BE7FFB" w:rsidP="00BE7FFB">
      <w:pPr>
        <w:jc w:val="center"/>
        <w:rPr>
          <w:b/>
        </w:rPr>
      </w:pPr>
    </w:p>
    <w:p w:rsidR="00BE7FFB" w:rsidRDefault="00BE7FFB" w:rsidP="00600F87">
      <w:pPr>
        <w:numPr>
          <w:ilvl w:val="0"/>
          <w:numId w:val="5"/>
        </w:numPr>
        <w:jc w:val="both"/>
      </w:pPr>
      <w:r>
        <w:t>A település zászlaja 2:1 méretarányú, fekvő, téglalap alakú fehér kelme, melynek két hosszabbik oldala a zászlólap 1/10-1/10 szélességben</w:t>
      </w:r>
      <w:r w:rsidR="00600F87">
        <w:t>, kívülről befelé haladva, egymással szembeforduló, zöld-arany farkasfogazással díszített.</w:t>
      </w:r>
    </w:p>
    <w:p w:rsidR="00600F87" w:rsidRDefault="00600F87" w:rsidP="00600F87">
      <w:pPr>
        <w:ind w:firstLine="360"/>
        <w:jc w:val="both"/>
      </w:pPr>
      <w:r>
        <w:tab/>
        <w:t xml:space="preserve"> Az önkormányzat címere a zászlólap mértani közepén került elhelyezésre, </w:t>
      </w:r>
      <w:proofErr w:type="gramStart"/>
      <w:r>
        <w:t xml:space="preserve">melynek      </w:t>
      </w:r>
      <w:r>
        <w:tab/>
        <w:t xml:space="preserve"> lengő</w:t>
      </w:r>
      <w:proofErr w:type="gramEnd"/>
      <w:r>
        <w:t xml:space="preserve"> vége aranyozott rojttal van ellátva.</w:t>
      </w:r>
    </w:p>
    <w:p w:rsidR="00600F87" w:rsidRDefault="00600F87" w:rsidP="00600F87">
      <w:pPr>
        <w:ind w:left="360"/>
        <w:jc w:val="both"/>
      </w:pPr>
    </w:p>
    <w:p w:rsidR="00600F87" w:rsidRDefault="00600F87" w:rsidP="00600F87">
      <w:pPr>
        <w:ind w:left="720" w:hanging="360"/>
        <w:jc w:val="both"/>
      </w:pPr>
      <w:r w:rsidRPr="00600F87">
        <w:rPr>
          <w:b/>
        </w:rPr>
        <w:t>(2)</w:t>
      </w:r>
      <w:r>
        <w:t xml:space="preserve"> A település lobogója 1:2 méretarányú, álló téglalap alakú fehér kelme, melynek két hosszabbik oldala a zászlólap 1/10-1/10 szélességében, kívülről befelé haladva, egymással szembeforduló, zöld-arany farkasfogazással díszített.</w:t>
      </w:r>
    </w:p>
    <w:p w:rsidR="00600F87" w:rsidRDefault="00600F87" w:rsidP="00600F87">
      <w:pPr>
        <w:ind w:left="720" w:hanging="360"/>
        <w:jc w:val="both"/>
      </w:pPr>
      <w:r>
        <w:tab/>
        <w:t>Az önkormányzat címere a zászlólap felső részében került elhelyezésre, mégpedig úgy, hogy a pajzs csücsk</w:t>
      </w:r>
      <w:r w:rsidR="00A77F24">
        <w:t>e a zászlólap vízszintes felezőv</w:t>
      </w:r>
      <w:r>
        <w:t>onalát érinti.</w:t>
      </w:r>
    </w:p>
    <w:p w:rsidR="00600F87" w:rsidRDefault="00600F87" w:rsidP="00600F87">
      <w:pPr>
        <w:ind w:left="720" w:hanging="360"/>
        <w:jc w:val="both"/>
      </w:pPr>
      <w:r>
        <w:tab/>
        <w:t xml:space="preserve">A zászlólap alsó éle aranyozott rojttal díszített. </w:t>
      </w:r>
    </w:p>
    <w:p w:rsidR="00600F87" w:rsidRDefault="00600F87" w:rsidP="00600F87">
      <w:pPr>
        <w:ind w:left="720" w:hanging="360"/>
        <w:jc w:val="both"/>
      </w:pPr>
    </w:p>
    <w:p w:rsidR="00600F87" w:rsidRDefault="00600F87" w:rsidP="00600F87">
      <w:pPr>
        <w:ind w:left="720" w:hanging="360"/>
        <w:jc w:val="both"/>
      </w:pPr>
    </w:p>
    <w:p w:rsidR="00600F87" w:rsidRPr="00600F87" w:rsidRDefault="00600F87" w:rsidP="00600F87">
      <w:pPr>
        <w:ind w:left="720" w:hanging="360"/>
        <w:jc w:val="center"/>
        <w:rPr>
          <w:b/>
        </w:rPr>
      </w:pPr>
      <w:r w:rsidRPr="00600F87">
        <w:rPr>
          <w:b/>
        </w:rPr>
        <w:t>7.§.</w:t>
      </w:r>
    </w:p>
    <w:p w:rsidR="00600F87" w:rsidRDefault="00600F87" w:rsidP="00600F87">
      <w:pPr>
        <w:ind w:left="720" w:hanging="360"/>
        <w:jc w:val="center"/>
        <w:rPr>
          <w:b/>
        </w:rPr>
      </w:pPr>
      <w:r w:rsidRPr="00600F87">
        <w:rPr>
          <w:b/>
        </w:rPr>
        <w:t>A zászló és lobogó használata</w:t>
      </w:r>
    </w:p>
    <w:p w:rsidR="00600F87" w:rsidRDefault="00600F87" w:rsidP="00600F87">
      <w:pPr>
        <w:ind w:left="720" w:hanging="360"/>
        <w:jc w:val="both"/>
      </w:pPr>
    </w:p>
    <w:p w:rsidR="00600F87" w:rsidRDefault="00600F87" w:rsidP="00600F87">
      <w:pPr>
        <w:numPr>
          <w:ilvl w:val="0"/>
          <w:numId w:val="6"/>
        </w:numPr>
        <w:jc w:val="both"/>
      </w:pPr>
      <w:r>
        <w:t>A zászló, a lobogó méretarányos változatai használhatók:</w:t>
      </w:r>
    </w:p>
    <w:p w:rsidR="00600F87" w:rsidRDefault="00600F87" w:rsidP="00600F87">
      <w:pPr>
        <w:ind w:left="360"/>
        <w:jc w:val="both"/>
      </w:pPr>
    </w:p>
    <w:p w:rsidR="00600F87" w:rsidRDefault="00600F87" w:rsidP="00D83787">
      <w:pPr>
        <w:numPr>
          <w:ilvl w:val="1"/>
          <w:numId w:val="6"/>
        </w:numPr>
        <w:jc w:val="both"/>
      </w:pPr>
      <w:r>
        <w:t xml:space="preserve">hivatalos állami ünnepek alkalmával a Magyar Köztársaság és az </w:t>
      </w:r>
      <w:r w:rsidR="00D83787">
        <w:t>Európai Unió zászlajával együtt,</w:t>
      </w:r>
    </w:p>
    <w:p w:rsidR="00D83787" w:rsidRDefault="00D83787" w:rsidP="00D83787">
      <w:pPr>
        <w:numPr>
          <w:ilvl w:val="1"/>
          <w:numId w:val="6"/>
        </w:numPr>
        <w:jc w:val="both"/>
      </w:pPr>
      <w:r>
        <w:t>a település életében jelentős események, ünnepségek és rendezvények alkalmából, más hivatalos zászlóval (zászlókkal) együtt,</w:t>
      </w:r>
    </w:p>
    <w:p w:rsidR="00D83787" w:rsidRDefault="00D83787" w:rsidP="00D83787">
      <w:pPr>
        <w:numPr>
          <w:ilvl w:val="1"/>
          <w:numId w:val="6"/>
        </w:numPr>
        <w:jc w:val="both"/>
      </w:pPr>
      <w:r>
        <w:t>nemzeti gyásznap, helyi gyászesemények alkalmával, a fekete zászlóval együtt</w:t>
      </w:r>
      <w:proofErr w:type="gramStart"/>
      <w:r>
        <w:t>,  félárbocra</w:t>
      </w:r>
      <w:proofErr w:type="gramEnd"/>
      <w:r>
        <w:t xml:space="preserve"> eresztve,</w:t>
      </w:r>
    </w:p>
    <w:p w:rsidR="00D83787" w:rsidRDefault="00D83787" w:rsidP="00D83787">
      <w:pPr>
        <w:numPr>
          <w:ilvl w:val="1"/>
          <w:numId w:val="6"/>
        </w:numPr>
        <w:jc w:val="both"/>
      </w:pPr>
      <w:r>
        <w:t>minden a településsel összefüggő vagy az önkormányzat részvételével rendezett eseményen.</w:t>
      </w:r>
    </w:p>
    <w:p w:rsidR="00D83787" w:rsidRDefault="00D83787" w:rsidP="00D83787">
      <w:pPr>
        <w:jc w:val="both"/>
      </w:pPr>
    </w:p>
    <w:p w:rsidR="00D83787" w:rsidRDefault="00D83787" w:rsidP="00D83787">
      <w:pPr>
        <w:numPr>
          <w:ilvl w:val="0"/>
          <w:numId w:val="6"/>
        </w:numPr>
        <w:jc w:val="both"/>
      </w:pPr>
      <w:r>
        <w:t>A zászló és lobogó előállításának, használatának engedélyezésén</w:t>
      </w:r>
      <w:r w:rsidR="009936C7">
        <w:t>él a címerre vonatkozó szabályok</w:t>
      </w:r>
      <w:r>
        <w:t xml:space="preserve">at kell alkalmazni. </w:t>
      </w:r>
    </w:p>
    <w:p w:rsidR="00D83787" w:rsidRDefault="00D83787" w:rsidP="00D83787">
      <w:pPr>
        <w:ind w:left="360"/>
        <w:jc w:val="both"/>
      </w:pPr>
    </w:p>
    <w:p w:rsidR="00D83787" w:rsidRDefault="00A77F24" w:rsidP="00A77F24">
      <w:pPr>
        <w:ind w:left="360" w:hanging="360"/>
        <w:jc w:val="center"/>
      </w:pPr>
      <w:r>
        <w:lastRenderedPageBreak/>
        <w:t>-4-</w:t>
      </w:r>
    </w:p>
    <w:p w:rsidR="00A77F24" w:rsidRDefault="00A77F24" w:rsidP="00A77F24">
      <w:pPr>
        <w:ind w:left="360" w:hanging="360"/>
        <w:jc w:val="center"/>
      </w:pPr>
    </w:p>
    <w:p w:rsidR="00A77F24" w:rsidRDefault="00A77F24" w:rsidP="00A77F24">
      <w:pPr>
        <w:ind w:left="360" w:hanging="360"/>
        <w:jc w:val="center"/>
      </w:pPr>
    </w:p>
    <w:p w:rsidR="00D83787" w:rsidRPr="0079727B" w:rsidRDefault="00D83787" w:rsidP="0079727B">
      <w:pPr>
        <w:ind w:left="360"/>
        <w:jc w:val="center"/>
        <w:rPr>
          <w:b/>
        </w:rPr>
      </w:pPr>
      <w:r w:rsidRPr="0079727B">
        <w:rPr>
          <w:b/>
        </w:rPr>
        <w:t>IV. Fejezet</w:t>
      </w:r>
    </w:p>
    <w:p w:rsidR="00D83787" w:rsidRPr="0079727B" w:rsidRDefault="00D83787" w:rsidP="0079727B">
      <w:pPr>
        <w:ind w:left="360"/>
        <w:jc w:val="center"/>
        <w:rPr>
          <w:b/>
        </w:rPr>
      </w:pPr>
    </w:p>
    <w:p w:rsidR="00D83787" w:rsidRPr="0079727B" w:rsidRDefault="00D83787" w:rsidP="0079727B">
      <w:pPr>
        <w:ind w:left="360"/>
        <w:jc w:val="center"/>
        <w:rPr>
          <w:b/>
        </w:rPr>
      </w:pPr>
      <w:r w:rsidRPr="0079727B">
        <w:rPr>
          <w:b/>
        </w:rPr>
        <w:t>8.§.</w:t>
      </w:r>
    </w:p>
    <w:p w:rsidR="00D83787" w:rsidRDefault="0079727B" w:rsidP="0079727B">
      <w:pPr>
        <w:ind w:left="360"/>
        <w:jc w:val="center"/>
        <w:rPr>
          <w:b/>
        </w:rPr>
      </w:pPr>
      <w:r w:rsidRPr="0079727B">
        <w:rPr>
          <w:b/>
        </w:rPr>
        <w:t>A település pecsétjének leírása</w:t>
      </w:r>
    </w:p>
    <w:p w:rsidR="0079727B" w:rsidRDefault="0079727B" w:rsidP="0079727B">
      <w:pPr>
        <w:ind w:left="360"/>
        <w:jc w:val="both"/>
      </w:pPr>
    </w:p>
    <w:p w:rsidR="00A77F24" w:rsidRDefault="00A77F24" w:rsidP="0079727B">
      <w:pPr>
        <w:ind w:left="360"/>
        <w:jc w:val="both"/>
      </w:pPr>
    </w:p>
    <w:p w:rsidR="0079727B" w:rsidRDefault="0079727B" w:rsidP="0079727B">
      <w:pPr>
        <w:numPr>
          <w:ilvl w:val="0"/>
          <w:numId w:val="7"/>
        </w:numPr>
        <w:jc w:val="both"/>
      </w:pPr>
      <w:r>
        <w:t xml:space="preserve">Kör alakú pecsétlap, szélén peremmel. A pecsétmező közepén Pötréte község címerének kontúrrajza, melyet </w:t>
      </w:r>
      <w:proofErr w:type="spellStart"/>
      <w:r>
        <w:t>kétoldalról</w:t>
      </w:r>
      <w:proofErr w:type="spellEnd"/>
      <w:r>
        <w:t xml:space="preserve"> és felülről nagybetűs körirat övez: </w:t>
      </w:r>
    </w:p>
    <w:p w:rsidR="0079727B" w:rsidRDefault="0079727B" w:rsidP="0079727B">
      <w:pPr>
        <w:ind w:left="360"/>
        <w:jc w:val="center"/>
      </w:pPr>
      <w:r>
        <w:t xml:space="preserve">PÖTRÉTE KÖZSÉG </w:t>
      </w:r>
      <w:r w:rsidR="00D56984">
        <w:t>ÖNKORMÁNYZATA</w:t>
      </w:r>
    </w:p>
    <w:p w:rsidR="00D56984" w:rsidRDefault="00D56984" w:rsidP="0079727B">
      <w:pPr>
        <w:ind w:left="360"/>
        <w:jc w:val="center"/>
      </w:pPr>
      <w:r>
        <w:t xml:space="preserve">(alul </w:t>
      </w:r>
      <w:proofErr w:type="gramStart"/>
      <w:r>
        <w:t>középen :</w:t>
      </w:r>
      <w:proofErr w:type="gramEnd"/>
      <w:r>
        <w:t xml:space="preserve"> 2010.</w:t>
      </w:r>
      <w:r w:rsidR="00A07F7F">
        <w:t>évszám feltüntetésével)</w:t>
      </w:r>
    </w:p>
    <w:p w:rsidR="00A07F7F" w:rsidRDefault="00A07F7F" w:rsidP="0079727B">
      <w:pPr>
        <w:ind w:left="360"/>
        <w:jc w:val="center"/>
      </w:pPr>
    </w:p>
    <w:p w:rsidR="0079727B" w:rsidRDefault="0079727B" w:rsidP="0079727B">
      <w:pPr>
        <w:numPr>
          <w:ilvl w:val="0"/>
          <w:numId w:val="7"/>
        </w:numPr>
        <w:jc w:val="both"/>
      </w:pPr>
      <w:r>
        <w:t>A település pecsétje pecsétnyomó illetőleg gumi alapú bélyegző lehet.</w:t>
      </w:r>
    </w:p>
    <w:p w:rsidR="0079727B" w:rsidRDefault="0079727B" w:rsidP="0079727B">
      <w:pPr>
        <w:ind w:left="360"/>
        <w:jc w:val="both"/>
      </w:pPr>
    </w:p>
    <w:p w:rsidR="0079727B" w:rsidRPr="0079727B" w:rsidRDefault="0079727B" w:rsidP="0079727B">
      <w:pPr>
        <w:ind w:left="360"/>
        <w:jc w:val="center"/>
        <w:rPr>
          <w:b/>
        </w:rPr>
      </w:pPr>
      <w:r w:rsidRPr="0079727B">
        <w:rPr>
          <w:b/>
        </w:rPr>
        <w:t>8.§.</w:t>
      </w:r>
    </w:p>
    <w:p w:rsidR="00D83787" w:rsidRDefault="00D83787" w:rsidP="00D83787">
      <w:pPr>
        <w:ind w:left="360"/>
        <w:jc w:val="both"/>
      </w:pPr>
    </w:p>
    <w:p w:rsidR="0079727B" w:rsidRDefault="0079727B" w:rsidP="0079727B">
      <w:pPr>
        <w:ind w:left="360"/>
        <w:jc w:val="center"/>
        <w:rPr>
          <w:b/>
        </w:rPr>
      </w:pPr>
      <w:r w:rsidRPr="0079727B">
        <w:rPr>
          <w:b/>
        </w:rPr>
        <w:t>A pecsét használatának köre és szabályai</w:t>
      </w:r>
    </w:p>
    <w:p w:rsidR="0079727B" w:rsidRDefault="0079727B" w:rsidP="0079727B">
      <w:pPr>
        <w:ind w:left="360"/>
        <w:jc w:val="both"/>
        <w:rPr>
          <w:b/>
        </w:rPr>
      </w:pPr>
    </w:p>
    <w:p w:rsidR="0079727B" w:rsidRDefault="0079727B" w:rsidP="00242C97">
      <w:pPr>
        <w:numPr>
          <w:ilvl w:val="0"/>
          <w:numId w:val="8"/>
        </w:numPr>
        <w:jc w:val="both"/>
      </w:pPr>
      <w:r>
        <w:t xml:space="preserve">A település címerével ellátott körpecsét az önkormányzat és más </w:t>
      </w:r>
      <w:proofErr w:type="gramStart"/>
      <w:r>
        <w:t>bel- illetve</w:t>
      </w:r>
      <w:proofErr w:type="gramEnd"/>
      <w:r>
        <w:t xml:space="preserve"> külföldi önkormányzatok közötti k</w:t>
      </w:r>
      <w:r w:rsidR="00242C97">
        <w:t>apcsolatokban protokolláris célból illetve szerződések, megállapodások hitelesítésekor, valamint az önkormányzat belső működésével kapcsolatos rendelkezések, kitüntető oklevelek hitelesítésekor használható.</w:t>
      </w:r>
    </w:p>
    <w:p w:rsidR="00242C97" w:rsidRDefault="00242C97" w:rsidP="00242C97">
      <w:pPr>
        <w:ind w:left="360"/>
        <w:jc w:val="both"/>
      </w:pPr>
    </w:p>
    <w:p w:rsidR="00242C97" w:rsidRDefault="00242C97" w:rsidP="00242C97">
      <w:pPr>
        <w:numPr>
          <w:ilvl w:val="0"/>
          <w:numId w:val="8"/>
        </w:numPr>
        <w:jc w:val="both"/>
      </w:pPr>
      <w:r>
        <w:t>A település címerével ellátott körpecsét hatósági eljárás során nem alkalmazható.</w:t>
      </w:r>
    </w:p>
    <w:p w:rsidR="00242C97" w:rsidRDefault="00242C97" w:rsidP="00242C97">
      <w:pPr>
        <w:jc w:val="both"/>
      </w:pPr>
    </w:p>
    <w:p w:rsidR="00A77F24" w:rsidRDefault="00A77F24" w:rsidP="00242C97">
      <w:pPr>
        <w:jc w:val="both"/>
      </w:pPr>
    </w:p>
    <w:p w:rsidR="00A77F24" w:rsidRDefault="00A77F24" w:rsidP="00242C97">
      <w:pPr>
        <w:jc w:val="both"/>
      </w:pPr>
    </w:p>
    <w:p w:rsidR="00242C97" w:rsidRDefault="00242C97" w:rsidP="004D3559">
      <w:pPr>
        <w:jc w:val="center"/>
        <w:rPr>
          <w:b/>
        </w:rPr>
      </w:pPr>
      <w:r w:rsidRPr="004D3559">
        <w:rPr>
          <w:b/>
        </w:rPr>
        <w:t>V. Fejezet</w:t>
      </w:r>
    </w:p>
    <w:p w:rsidR="004D3559" w:rsidRPr="004D3559" w:rsidRDefault="004D3559" w:rsidP="004D3559">
      <w:pPr>
        <w:jc w:val="center"/>
        <w:rPr>
          <w:b/>
        </w:rPr>
      </w:pPr>
    </w:p>
    <w:p w:rsidR="00242C97" w:rsidRDefault="00A77F24" w:rsidP="004D3559">
      <w:pPr>
        <w:jc w:val="center"/>
        <w:rPr>
          <w:b/>
        </w:rPr>
      </w:pPr>
      <w:r>
        <w:rPr>
          <w:b/>
        </w:rPr>
        <w:t>Záró rendelkezések</w:t>
      </w:r>
    </w:p>
    <w:p w:rsidR="00A77F24" w:rsidRDefault="00A77F24" w:rsidP="004D3559">
      <w:pPr>
        <w:jc w:val="center"/>
        <w:rPr>
          <w:b/>
        </w:rPr>
      </w:pPr>
    </w:p>
    <w:p w:rsidR="00A77F24" w:rsidRDefault="00A77F24" w:rsidP="004D3559">
      <w:pPr>
        <w:jc w:val="center"/>
        <w:rPr>
          <w:b/>
        </w:rPr>
      </w:pPr>
    </w:p>
    <w:p w:rsidR="00A77F24" w:rsidRPr="004D3559" w:rsidRDefault="00A77F24" w:rsidP="004D3559">
      <w:pPr>
        <w:jc w:val="center"/>
        <w:rPr>
          <w:b/>
        </w:rPr>
      </w:pPr>
    </w:p>
    <w:p w:rsidR="004D3559" w:rsidRDefault="004D3559" w:rsidP="004D3559">
      <w:pPr>
        <w:jc w:val="center"/>
        <w:rPr>
          <w:b/>
        </w:rPr>
      </w:pPr>
      <w:r w:rsidRPr="004D3559">
        <w:rPr>
          <w:b/>
        </w:rPr>
        <w:t>9.§.</w:t>
      </w:r>
    </w:p>
    <w:p w:rsidR="00A77F24" w:rsidRDefault="00A77F24" w:rsidP="004D3559">
      <w:pPr>
        <w:jc w:val="center"/>
        <w:rPr>
          <w:b/>
        </w:rPr>
      </w:pPr>
    </w:p>
    <w:p w:rsidR="004D3559" w:rsidRDefault="004D3559" w:rsidP="004D3559">
      <w:pPr>
        <w:ind w:left="720" w:hanging="720"/>
        <w:jc w:val="both"/>
      </w:pPr>
      <w:r>
        <w:rPr>
          <w:b/>
        </w:rPr>
        <w:t xml:space="preserve">    </w:t>
      </w:r>
      <w:r w:rsidRPr="004D3559">
        <w:rPr>
          <w:b/>
        </w:rPr>
        <w:t>(1)</w:t>
      </w:r>
      <w:r>
        <w:t xml:space="preserve"> Aki az önkormányzat jelképeit jogosulatlanul, az engedélytől eltérően, vagy közösséget sértő módon használja fel, szabálysértést követ el és 30.000 Ft-ig terjedő pénzbírsággal sújtható.</w:t>
      </w:r>
    </w:p>
    <w:p w:rsidR="00A77F24" w:rsidRDefault="00A77F24" w:rsidP="004D3559">
      <w:pPr>
        <w:ind w:left="720" w:hanging="720"/>
        <w:jc w:val="both"/>
      </w:pPr>
    </w:p>
    <w:p w:rsidR="004D3559" w:rsidRDefault="00A77F24" w:rsidP="004D3559">
      <w:pPr>
        <w:ind w:left="720" w:hanging="720"/>
        <w:jc w:val="both"/>
      </w:pPr>
      <w:r>
        <w:rPr>
          <w:b/>
        </w:rPr>
        <w:t xml:space="preserve">     (2) </w:t>
      </w:r>
      <w:r w:rsidR="004D3559">
        <w:t>A szabálysértési eljárás lefolytatása a körjegyzőség hatáskörébe tartozik.</w:t>
      </w:r>
    </w:p>
    <w:p w:rsidR="004D3559" w:rsidRDefault="004D3559" w:rsidP="004D3559">
      <w:pPr>
        <w:jc w:val="both"/>
      </w:pPr>
    </w:p>
    <w:p w:rsidR="004D3559" w:rsidRDefault="004D3559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A77F24">
      <w:pPr>
        <w:jc w:val="center"/>
      </w:pPr>
      <w:r>
        <w:t>-5-</w:t>
      </w: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</w:p>
    <w:p w:rsidR="004D3559" w:rsidRDefault="004D3559" w:rsidP="00A77F24">
      <w:pPr>
        <w:jc w:val="center"/>
        <w:rPr>
          <w:b/>
        </w:rPr>
      </w:pPr>
      <w:r w:rsidRPr="00A77F24">
        <w:rPr>
          <w:b/>
        </w:rPr>
        <w:t>10.§.</w:t>
      </w:r>
    </w:p>
    <w:p w:rsidR="00A77F24" w:rsidRDefault="00A77F24" w:rsidP="00A77F24">
      <w:pPr>
        <w:jc w:val="center"/>
        <w:rPr>
          <w:b/>
        </w:rPr>
      </w:pPr>
    </w:p>
    <w:p w:rsidR="00A77F24" w:rsidRPr="00A77F24" w:rsidRDefault="00A77F24" w:rsidP="00A77F24">
      <w:pPr>
        <w:jc w:val="center"/>
        <w:rPr>
          <w:b/>
        </w:rPr>
      </w:pPr>
    </w:p>
    <w:p w:rsidR="00A77F24" w:rsidRDefault="00A77F24" w:rsidP="00A77F24">
      <w:pPr>
        <w:jc w:val="both"/>
      </w:pPr>
      <w:r>
        <w:t xml:space="preserve">    </w:t>
      </w:r>
      <w:r w:rsidRPr="00A77F24">
        <w:rPr>
          <w:b/>
        </w:rPr>
        <w:t>(1)</w:t>
      </w:r>
      <w:r>
        <w:t xml:space="preserve"> Ezen rendelet kihirdetése napján lép hatályba. </w:t>
      </w:r>
    </w:p>
    <w:p w:rsidR="00A77F24" w:rsidRDefault="00A77F24" w:rsidP="00A77F24">
      <w:pPr>
        <w:jc w:val="both"/>
      </w:pPr>
    </w:p>
    <w:p w:rsidR="00A77F24" w:rsidRDefault="00A77F24" w:rsidP="00A77F24">
      <w:pPr>
        <w:jc w:val="both"/>
      </w:pPr>
      <w:r>
        <w:t xml:space="preserve">    </w:t>
      </w:r>
      <w:r w:rsidRPr="00A77F24">
        <w:rPr>
          <w:b/>
        </w:rPr>
        <w:t>(2)</w:t>
      </w:r>
      <w:r>
        <w:t xml:space="preserve"> A rendelet kihirdetéséről </w:t>
      </w:r>
      <w:proofErr w:type="gramStart"/>
      <w:r>
        <w:t>és  folyamatos</w:t>
      </w:r>
      <w:proofErr w:type="gramEnd"/>
      <w:r>
        <w:t xml:space="preserve"> karbantartásáról a körjegyző gondoskodik.</w:t>
      </w:r>
    </w:p>
    <w:p w:rsidR="00A77F24" w:rsidRDefault="00A77F24" w:rsidP="00A77F24">
      <w:pPr>
        <w:jc w:val="both"/>
      </w:pPr>
    </w:p>
    <w:p w:rsidR="00A77F24" w:rsidRDefault="00A77F24" w:rsidP="00A77F24">
      <w:pPr>
        <w:jc w:val="both"/>
      </w:pPr>
    </w:p>
    <w:p w:rsidR="00A77F24" w:rsidRDefault="00A77F24" w:rsidP="00A77F24">
      <w:pPr>
        <w:jc w:val="both"/>
      </w:pPr>
    </w:p>
    <w:p w:rsidR="00A77F24" w:rsidRDefault="00A77F24" w:rsidP="00A77F24">
      <w:pPr>
        <w:jc w:val="both"/>
      </w:pPr>
    </w:p>
    <w:p w:rsidR="00A77F24" w:rsidRDefault="00A77F24" w:rsidP="00A77F24">
      <w:pPr>
        <w:jc w:val="both"/>
      </w:pPr>
      <w:r>
        <w:t xml:space="preserve">Pötréte, 2010. augusztus </w:t>
      </w:r>
      <w:r w:rsidR="0026416B">
        <w:t>12.</w:t>
      </w:r>
    </w:p>
    <w:p w:rsidR="00A77F24" w:rsidRDefault="00A77F24" w:rsidP="00A77F24">
      <w:pPr>
        <w:jc w:val="both"/>
      </w:pPr>
    </w:p>
    <w:p w:rsidR="00A77F24" w:rsidRDefault="00A77F24" w:rsidP="00A77F24">
      <w:pPr>
        <w:jc w:val="both"/>
      </w:pPr>
    </w:p>
    <w:p w:rsidR="00A77F24" w:rsidRPr="00A77F24" w:rsidRDefault="00A77F24" w:rsidP="00A77F24">
      <w:pPr>
        <w:jc w:val="both"/>
        <w:rPr>
          <w:b/>
        </w:rPr>
      </w:pPr>
    </w:p>
    <w:p w:rsidR="00A77F24" w:rsidRPr="00A77F24" w:rsidRDefault="00A77F24" w:rsidP="00A77F24">
      <w:pPr>
        <w:jc w:val="both"/>
        <w:rPr>
          <w:b/>
        </w:rPr>
      </w:pPr>
      <w:r w:rsidRPr="00A77F24">
        <w:rPr>
          <w:b/>
        </w:rPr>
        <w:tab/>
      </w:r>
      <w:r w:rsidRPr="00A77F24">
        <w:rPr>
          <w:b/>
        </w:rPr>
        <w:tab/>
        <w:t>Cseke László</w:t>
      </w:r>
      <w:r w:rsidRPr="00A77F24">
        <w:rPr>
          <w:b/>
        </w:rPr>
        <w:tab/>
      </w:r>
      <w:r w:rsidRPr="00A77F24">
        <w:rPr>
          <w:b/>
        </w:rPr>
        <w:tab/>
      </w:r>
      <w:r w:rsidRPr="00A77F24">
        <w:rPr>
          <w:b/>
        </w:rPr>
        <w:tab/>
      </w:r>
      <w:r w:rsidRPr="00A77F24">
        <w:rPr>
          <w:b/>
        </w:rPr>
        <w:tab/>
      </w:r>
      <w:r w:rsidRPr="00A77F24">
        <w:rPr>
          <w:b/>
        </w:rPr>
        <w:tab/>
      </w:r>
      <w:r w:rsidRPr="00A77F24">
        <w:rPr>
          <w:b/>
        </w:rPr>
        <w:tab/>
        <w:t>Katona József</w:t>
      </w:r>
    </w:p>
    <w:p w:rsidR="00A77F24" w:rsidRDefault="00A77F24" w:rsidP="00A77F24">
      <w:pPr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körjegyző</w:t>
      </w:r>
    </w:p>
    <w:p w:rsidR="004D3559" w:rsidRDefault="004D3559" w:rsidP="004D3559">
      <w:pPr>
        <w:jc w:val="both"/>
      </w:pPr>
    </w:p>
    <w:p w:rsidR="00A77F24" w:rsidRDefault="00A77F24" w:rsidP="004D3559">
      <w:pPr>
        <w:jc w:val="both"/>
      </w:pPr>
    </w:p>
    <w:p w:rsidR="00A77F24" w:rsidRDefault="00A77F24" w:rsidP="004D3559">
      <w:pPr>
        <w:jc w:val="both"/>
      </w:pPr>
      <w:r>
        <w:t>Kihirdetve:</w:t>
      </w:r>
    </w:p>
    <w:p w:rsidR="00A77F24" w:rsidRDefault="00A77F24" w:rsidP="004D3559">
      <w:pPr>
        <w:jc w:val="both"/>
      </w:pPr>
      <w:r>
        <w:tab/>
        <w:t xml:space="preserve">2010. augusztus </w:t>
      </w:r>
      <w:r w:rsidR="0026416B">
        <w:t>13.</w:t>
      </w:r>
    </w:p>
    <w:p w:rsidR="00A77F24" w:rsidRPr="00A77F24" w:rsidRDefault="00A77F24" w:rsidP="004D3559">
      <w:pPr>
        <w:jc w:val="both"/>
        <w:rPr>
          <w:b/>
        </w:rPr>
      </w:pPr>
    </w:p>
    <w:p w:rsidR="00A77F24" w:rsidRPr="00A77F24" w:rsidRDefault="00A77F24" w:rsidP="00A77F24">
      <w:pPr>
        <w:jc w:val="center"/>
        <w:rPr>
          <w:b/>
        </w:rPr>
      </w:pPr>
      <w:r w:rsidRPr="00A77F24">
        <w:rPr>
          <w:b/>
        </w:rPr>
        <w:t>Katona József</w:t>
      </w:r>
    </w:p>
    <w:p w:rsidR="00A77F24" w:rsidRPr="004D3559" w:rsidRDefault="00A77F24" w:rsidP="00A77F24">
      <w:pPr>
        <w:jc w:val="center"/>
      </w:pPr>
      <w:proofErr w:type="gramStart"/>
      <w:r>
        <w:t>körjegyző</w:t>
      </w:r>
      <w:proofErr w:type="gramEnd"/>
    </w:p>
    <w:sectPr w:rsidR="00A77F24" w:rsidRPr="004D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331"/>
    <w:multiLevelType w:val="hybridMultilevel"/>
    <w:tmpl w:val="579C85A0"/>
    <w:lvl w:ilvl="0" w:tplc="7C3EC612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16F1A"/>
    <w:multiLevelType w:val="hybridMultilevel"/>
    <w:tmpl w:val="D86C238E"/>
    <w:lvl w:ilvl="0" w:tplc="71B0028C">
      <w:start w:val="1"/>
      <w:numFmt w:val="decimal"/>
      <w:lvlText w:val="(%1)"/>
      <w:lvlJc w:val="left"/>
      <w:pPr>
        <w:tabs>
          <w:tab w:val="num" w:pos="1005"/>
        </w:tabs>
        <w:ind w:left="1005" w:hanging="46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7511B"/>
    <w:multiLevelType w:val="hybridMultilevel"/>
    <w:tmpl w:val="DBEEDA26"/>
    <w:lvl w:ilvl="0" w:tplc="964A25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F2A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410A8"/>
    <w:multiLevelType w:val="hybridMultilevel"/>
    <w:tmpl w:val="1D163B14"/>
    <w:lvl w:ilvl="0" w:tplc="8AC2D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A626D"/>
    <w:multiLevelType w:val="multilevel"/>
    <w:tmpl w:val="579C85A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778DC"/>
    <w:multiLevelType w:val="hybridMultilevel"/>
    <w:tmpl w:val="1098F9E0"/>
    <w:lvl w:ilvl="0" w:tplc="730CEED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14247"/>
    <w:multiLevelType w:val="hybridMultilevel"/>
    <w:tmpl w:val="4494637A"/>
    <w:lvl w:ilvl="0" w:tplc="BEFE9CF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F4500"/>
    <w:multiLevelType w:val="hybridMultilevel"/>
    <w:tmpl w:val="C562BBC2"/>
    <w:lvl w:ilvl="0" w:tplc="B9EAD12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133"/>
    <w:rsid w:val="000C29AC"/>
    <w:rsid w:val="00123382"/>
    <w:rsid w:val="00242C97"/>
    <w:rsid w:val="0026416B"/>
    <w:rsid w:val="00380580"/>
    <w:rsid w:val="003A63EB"/>
    <w:rsid w:val="00450D51"/>
    <w:rsid w:val="004600D9"/>
    <w:rsid w:val="0047219B"/>
    <w:rsid w:val="004D3559"/>
    <w:rsid w:val="004F399B"/>
    <w:rsid w:val="005C6D60"/>
    <w:rsid w:val="005D2133"/>
    <w:rsid w:val="00600F87"/>
    <w:rsid w:val="006703DB"/>
    <w:rsid w:val="00745307"/>
    <w:rsid w:val="0079727B"/>
    <w:rsid w:val="00870F4C"/>
    <w:rsid w:val="009936C7"/>
    <w:rsid w:val="00A07F7F"/>
    <w:rsid w:val="00A77F24"/>
    <w:rsid w:val="00B06C27"/>
    <w:rsid w:val="00BC54BC"/>
    <w:rsid w:val="00BE7FFB"/>
    <w:rsid w:val="00C57378"/>
    <w:rsid w:val="00D56984"/>
    <w:rsid w:val="00D8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6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897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Pötréte Község</vt:lpstr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Pötréte Község</dc:title>
  <dc:creator>Felsőrajk Polg. Hiv.</dc:creator>
  <cp:lastModifiedBy>User</cp:lastModifiedBy>
  <cp:revision>2</cp:revision>
  <cp:lastPrinted>2010-08-25T09:55:00Z</cp:lastPrinted>
  <dcterms:created xsi:type="dcterms:W3CDTF">2018-07-12T19:31:00Z</dcterms:created>
  <dcterms:modified xsi:type="dcterms:W3CDTF">2018-07-12T19:31:00Z</dcterms:modified>
</cp:coreProperties>
</file>